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003" w:rsidRDefault="002D40A2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Some languages are more </w:t>
      </w:r>
      <w:r>
        <w:t>prone to some kinds of faults because their specification does not require compilers to perform as much checking as other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</w:t>
      </w:r>
      <w:r>
        <w:t>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Machine code was the language of early pro</w:t>
      </w:r>
      <w:r>
        <w:t>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</w:t>
      </w:r>
      <w:r>
        <w:t>ssembly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in most formal software development proces</w:t>
      </w:r>
      <w:r>
        <w:t>ses is requirements analysis, followed by testing to determine value modeling, implementation, and failure elimination (debugging).</w:t>
      </w:r>
      <w:r>
        <w:br/>
        <w:t>It affects the aspects of quality above, including portability, usability and most importantly maintainability.</w:t>
      </w:r>
    </w:p>
    <w:sectPr w:rsidR="001E00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0562211">
    <w:abstractNumId w:val="8"/>
  </w:num>
  <w:num w:numId="2" w16cid:durableId="511722160">
    <w:abstractNumId w:val="6"/>
  </w:num>
  <w:num w:numId="3" w16cid:durableId="1464957765">
    <w:abstractNumId w:val="5"/>
  </w:num>
  <w:num w:numId="4" w16cid:durableId="1952589230">
    <w:abstractNumId w:val="4"/>
  </w:num>
  <w:num w:numId="5" w16cid:durableId="1718239663">
    <w:abstractNumId w:val="7"/>
  </w:num>
  <w:num w:numId="6" w16cid:durableId="461849055">
    <w:abstractNumId w:val="3"/>
  </w:num>
  <w:num w:numId="7" w16cid:durableId="1258639074">
    <w:abstractNumId w:val="2"/>
  </w:num>
  <w:num w:numId="8" w16cid:durableId="2002125480">
    <w:abstractNumId w:val="1"/>
  </w:num>
  <w:num w:numId="9" w16cid:durableId="86648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003"/>
    <w:rsid w:val="0029639D"/>
    <w:rsid w:val="002D40A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