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580" w:rsidRDefault="00BC2485">
      <w:r>
        <w:t xml:space="preserve"> Implementation techniques include imperative languages (object-oriented or procedural), functional languages, and logic languages..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</w:t>
      </w:r>
      <w:r>
        <w:t>s are regularly used to write many different kinds of applications.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of these factors include:</w:t>
      </w:r>
      <w:r>
        <w:br/>
        <w:t xml:space="preserve"> The presentation aspects of this (such as indents, line breaks, colo</w:t>
      </w:r>
      <w:r>
        <w:t>r highlighting, and so on) are often handled by the source code editor, but the content aspects 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Programmable devices have existed for centuries.</w:t>
      </w:r>
      <w:r>
        <w:br/>
        <w:t>By the late 19</w:t>
      </w:r>
      <w:r>
        <w:t>60s, data storage devices and computer terminals became inexpensive enough that programs could be created by typing directly into the computers.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3B6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484398">
    <w:abstractNumId w:val="8"/>
  </w:num>
  <w:num w:numId="2" w16cid:durableId="1888102346">
    <w:abstractNumId w:val="6"/>
  </w:num>
  <w:num w:numId="3" w16cid:durableId="1187401932">
    <w:abstractNumId w:val="5"/>
  </w:num>
  <w:num w:numId="4" w16cid:durableId="835460845">
    <w:abstractNumId w:val="4"/>
  </w:num>
  <w:num w:numId="5" w16cid:durableId="106894451">
    <w:abstractNumId w:val="7"/>
  </w:num>
  <w:num w:numId="6" w16cid:durableId="41442542">
    <w:abstractNumId w:val="3"/>
  </w:num>
  <w:num w:numId="7" w16cid:durableId="1621689413">
    <w:abstractNumId w:val="2"/>
  </w:num>
  <w:num w:numId="8" w16cid:durableId="1068646014">
    <w:abstractNumId w:val="1"/>
  </w:num>
  <w:num w:numId="9" w16cid:durableId="55720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580"/>
    <w:rsid w:val="00AA1D8D"/>
    <w:rsid w:val="00B47730"/>
    <w:rsid w:val="00BC24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