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It affects the aspects of quality above, including portability, usability and most importantly maintainability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