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Trade-offs from this ideal involve finding enough programmers who know the language to build a team, the availability of compilers for that language, and the efficiency with which programs written in a given language execute.</w:t>
        <w:br/>
        <w:t>The choice of language used is subject to many considerations, such as company policy, suitability to task, availability of third-party packages, or individual preference.</w:t>
        <w:br/>
        <w:t>Normally the first step in debugging is to attempt to reproduce the problem.</w:t>
        <w:br/>
        <w:t>When debugging the problem in a GUI, the programmer can try to skip some user interaction from the original problem description and check if remaining actions are sufficient for bugs to appear.</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Use of a static code analysis tool can help detect some possible problems.</w:t>
        <w:br/>
        <w:t>For example, when a bug in a compiler can make it crash when parsing some large source file, a simplification of the test case that results in only few lines from the original source file can be sufficient to reproduce the same crash.</w:t>
        <w:br/>
        <w:t>The following properties are among the most important:</w:t>
        <w:br/>
        <w:br/>
        <w:t xml:space="preserve"> In computer programming, readability refers to the ease with which a human reader can comprehend the purpose, control flow, and operation of source code.</w:t>
        <w:br/>
        <w:t>In 1206, the Arab engineer Al-Jazari invented a programmable drum machine where a musical mechanical automaton could be made to play different rhythms and drum patterns, via pegs and cams.</w:t>
        <w:br/>
        <w:t>There exist a lot of different approaches for each of those tasks.</w:t>
        <w:br/>
        <w:t>The source code of a program is written in one or more languages that are intelligible to programmers, rather than machine code, which is directly executed by the central processing unit.</w:t>
        <w:br/>
        <w:t xml:space="preserve"> Allen Downey, in his book How To Think Like A Computer Scientist, writes:</w:t>
        <w:br/>
        <w:t xml:space="preserve"> Many computer languages provide a mechanism to call functions provided by shared libraries.</w:t>
        <w:br/>
        <w:t xml:space="preserve"> It is very difficult to determine what are the most popular modern programming languages.</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