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Text editors were also developed that allowed changes and corrections to be made much more easily than with punched cards.</w:t>
        <w:br/>
        <w:t>By the late 1960s, data storage devices and computer terminals became inexpensive enough that programs could be created by typing directly into the computers.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It is usually easier to code in "high-level" languages than in "low-level" ones.</w:t>
        <w:br/>
        <w:t>The source code of a program is written in one or more languages that are intelligible to programmers, rather than machine code, which is directly executed by the central processing unit.</w:t>
        <w:br/>
        <w:t>However, readability is more than just programming style.</w:t>
        <w:br/>
        <w:t>However, readability is more than just programming style.</w:t>
        <w:br/>
        <w:t>There exist a lot of different approaches for each of those tasks.</w:t>
        <w:br/>
        <w:t xml:space="preserve"> Programmable devices have existed for centuries.</w:t>
        <w:br/>
        <w:t>Some languages are more prone to some kinds of faults because their specification does not require compilers to perform as much checking as other languages.</w:t>
        <w:br/>
        <w:t>One approach popular for requirements analysis is Use Case analysis.</w:t>
        <w:br/>
        <w:t>Also, specific user environment and usage history can make it difficult to reproduce the problem.</w:t>
        <w:br/>
        <w:br/>
        <w:t>However, with the concept of the stored-program computer introduced in 1949, both programs and data were stored and manipulated in the same way in computer memory.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