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Text editors were also developed that allowed changes and corrections to be made much more easily than with punched cards.</w:t>
        <w:br/>
        <w:t>They are the building blocks for all software, from the simplest applications to the most sophisticated ones.</w:t>
        <w:br/>
        <w:t>There are many approaches to the Software development process.</w:t>
        <w:br/>
        <w:t>Techniques like Code refactoring can enhance readability.</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