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The source code of a program is written in one or more languages that are intelligible to programmers, rather than machine code, which is directly executed by the central processing unit.</w:t>
        <w:br/>
        <w:t>One approach popular for requirements analysis is Use Case analysis.</w:t>
        <w:br/>
        <w:t>Scripting and breakpointing is also part of this process.</w:t>
        <w:br/>
        <w:t>Some text editors such as Emacs allow GDB to be invoked through them, to provide a visual environment.</w:t>
        <w:br/>
        <w:t>Compilers harnessed the power of computers to make programming easier by allowing programmers to specify calculations by entering a formula using infix notation.</w:t>
        <w:br/>
        <w:t>Compiling takes the source code from a low-level programming language and converts it into machine code.</w:t>
        <w:br/>
        <w:t>Compilers harnessed the power of computers to make programming easier by allowing programmers to specify calculations by entering a formula using infix notation.</w:t>
        <w:br/>
        <w:t>For example, COBOL is still strong in corporate data centers often on large mainframe computers, Fortran in engineering applications, scripting languages in Web development, and C in embedded software.</w:t>
        <w:br/>
        <w:t>The purpose of programming is to find a sequence of instructions that will automate the performance of a task (which can be as complex as an operating system) on a computer, often for solving a given problem.</w:t>
        <w:br/>
        <w:t>This is interpreted into machine code.</w:t>
        <w:br/>
        <w:t>Assembly languages were soon developed that let the programmer specify instruction in a text format (e.g., ADD X, TOTAL), with abbreviations for each operation code and meaningful names for specifying addresses.</w:t>
        <w:br/>
        <w:t>Compiling takes the source code from a low-level programming language and converts it into machine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