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Programming languages are essential for software development.</w:t>
        <w:br/>
        <w:t>To produce machine code, the source code must either be compiled or transpiled.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 xml:space="preserve"> A similar technique used for database design is Entity-Relationship Modeling (ER Modeling).</w:t>
        <w:br/>
        <w:t>This can be a non-trivial task, for example as with parallel processes or some unusual software bugs.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