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Relatedly, software engineering combines engineering techniques and principles with software development.</w:t>
        <w:br/>
        <w:t>When debugging the problem in a GUI, the programmer can try to skip some user interaction from the original problem description and check if remaining actions are sufficient for bugs to appear.</w:t>
        <w:br/>
        <w:t>It is usually easier to code in "high-level" languages than in "low-level" ones.</w:t>
        <w:br/>
        <w:t>Normally the first step in debugging is to attempt to reproduce the problem.</w:t>
        <w:br/>
        <w:t>Provided the functions in a library follow the appropriate run-time conventions (e.g., method of passing arguments), then these functions may be written in any other language.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is interpreted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Expert programmers are familiar with a variety of well-established algorithms and their respective complexities and use this knowledge to choose algorithms that are best suited to the circumstances.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