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Ideally, the programming language best suited for the task at hand will be selected.</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Assembly languages were soon developed that let the programmer specify instruction in a text format (e.g., ADD X, TOTAL), with abbreviations for each operation code and meaningful names for specifying addresses.</w:t>
        <w:br/>
        <w:t>This can be a non-trivial task, for example as with parallel processes or some unusual software bugs.</w:t>
        <w:br/>
        <w:t>For this purpose, algorithms are classified into orders using so-called Big O notation, which expresses resource use, such as execution time or memory consumption, in terms of the size of an input.</w:t>
        <w:br/>
        <w:t>Compiling takes the source code from a low-level programming language and converts it into machine code.</w:t>
        <w:br/>
        <w:t>In 1206, the Arab engineer Al-Jazari invented a programmable drum machine where a musical mechanical automaton could be made to play different rhythms and drum patterns, via pegs and cams.</w:t>
        <w:br/>
        <w:t>Text editors were also developed that allowed changes and corrections to be made much more easily than with punched cards.</w:t>
        <w:br/>
        <w:t>One approach popular for requirements analysis is Use Case analysis.</w:t>
        <w:br/>
        <w:t>Integrated development environments (IDEs) aim to integrate all such help.</w:t>
        <w:br/>
        <w:t>Languages form an approximate spectrum from "low-level" to "high-level"; "low-level" languages are typically more machine-oriented and faster to execute, whereas "high-level" languages are more abstract and easier to use but execute less quickly.</w:t>
        <w:br/>
        <w:t>For example, when a bug in a compiler can make it crash when parsing some large source file, a simplification of the test case that results in only few lines from the original source file can be sufficient to reproduce the same crash.</w:t>
        <w:br/>
        <w:t>The source code of a program is written in one or more languages that are intelligible to programmers, rather than machine code, which is directly executed by the central processing unit.</w:t>
        <w:br/>
        <w:t>Compilers harnessed the power of computers to make programming easier by allowing programmers to specify calculations by entering a formula using infix notation.</w:t>
        <w:br/>
        <w:t>This is interpreted into machine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