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Also, specific user environment and usage history can make it difficult to reproduce the problem.</w:t>
        <w:br/>
        <w:t>The Unified Modeling Language (UML) is a notation used for both the OOAD and MDA.</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 xml:space="preserve"> Programs were mostly entered using punched cards or paper tape.</w:t>
        <w:br/>
        <w:t>There exist a lot of different approaches for each of those tasks.</w:t>
        <w:br/>
        <w:t xml:space="preserve"> The first step in most formal software development processes is requirements analysis, followed by testing to determine value modeling, implementation, and failure elimination (debugging).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