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Relatedly, software engineering combines engineering techniques and principles with software development.</w:t>
        <w:br/>
        <w:t>Languages form an approximate spectrum from "low-level" to "high-level"; "low-level" languages are typically more machine-oriented and faster to execute, whereas "high-level" languages are more abstract and easier to use but execute less quickly.</w:t>
        <w:br/>
        <w:t>The choice of language used is subject to many considerations, such as company policy, suitability to task, availability of third-party packages, or individual preference.</w:t>
        <w:br/>
        <w:t>However, because an assembly language is little more than a different notation for a machine language,  two machines with different instruction sets also have different assembly languages.</w:t>
        <w:br/>
        <w:t>A study found that a few simple readability transformations made code shorter and drastically reduced the time to understand it.</w:t>
        <w:br/>
        <w:t>When debugging the problem in a GUI, the programmer can try to skip some user interaction from the original problem description and check if remaining actions are sufficient for bugs to appear.</w:t>
        <w:b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Text editors were also developed that allowed changes and corrections to be made much more easily than with punched cards.</w:t>
        <w:br/>
        <w:t>Techniques like Code refactoring can enhance readability.</w:t>
        <w:br/>
        <w:t xml:space="preserve"> After the bug is reproduced, the input of the program may need to be simplified to make it easier to debug.</w:t>
        <w:br/>
        <w:t xml:space="preserve"> After the bug is reproduced, the input of the program may need to be simplified to make it easier to debug.</w:t>
        <w:br/>
        <w:t>In the 9th century, the Arab mathematician Al-Kindi described a cryptographic algorithm for deciphering encrypted code, in A Manuscript on Deciphering Cryptographic Messages.</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