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Trade-offs from this ideal involve finding enough programmers who know the language to build a team, the availability of compilers for that language, and the efficiency with which programs written in a given language execute.</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