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Compilers harnessed the power of computers to make programming easier by allowing programmers to specify calculations by entering a formula using infix notation.</w:t>
        <w:br/>
        <w:t>In 1801, the Jacquard loom could produce entirely different weaves by changing the "program" – a series of pasteboard cards with holes punched in them.</w:t>
        <w:br/>
        <w:t>It is usually easier to code in "high-level" languages than in "low-level" ones.</w:t>
        <w:br/>
        <w:t>Proficient programming thus usually requires expertise in several different subjects, including knowledge of the application domain, specialized algorithms, and formal logic.</w:t>
        <w:br/>
        <w:t>Many factors, having little or nothing to do with the ability of the computer to efficiently compile and execute the code, contribute to readability.</w:t>
        <w:br/>
        <w:t>Some of these factors include:</w:t>
        <w:br/>
        <w:t xml:space="preserve"> The presentation aspects of this (such as indents, line breaks, color highlighting, and so on) are often handled by the source code editor, but the content aspects reflect the programmer's talent and skills.</w:t>
        <w:br/>
        <w:t>Transpiling on the other hand, takes the source-code from a high-level programming language and converts it into bytecode.</w:t>
        <w:br/>
        <w:t>Proficient programming thus usually requires expertise in several different subjects, including knowledge of the application domain, specialized algorithms, and formal logic.</w:t>
        <w:br/>
        <w:t>For this purpose, algorithms are classified into orders using so-called Big O notation, which expresses resource use, such as execution time or memory consumption, in terms of the size of an input.</w:t>
        <w:br/>
        <w:t>In 1206, the Arab engineer Al-Jazari invented a programmable drum machine where a musical mechanical automaton could be made to play different rhythms and drum patterns, via pegs and cams.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Implementation techniques include imperative languages (object-oriented or procedural), functional languages, and logic languages.</w:t>
        <w:br/>
        <w:t>Compiling takes the source code from a low-level programming language and converts it into machine code.</w:t>
        <w:br/>
        <w:t>Also, those involved with software development may at times engage in reverse engineering, which is the practice of seeking to understand an existing program so as to re-implement its function in some way.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