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To produce machine code, the source code must either be compiled or transpiled.</w:t>
        <w:br/>
        <w:t>Compiling takes the source code from a low-level programming language and converts it into machine code.</w:t>
        <w:br/>
        <w:t>Also, specific user environment and usage history can make it difficult to reproduce the problem.</w:t>
        <w:br/>
        <w:t>Integrated development environments (IDEs) aim to integrate all such help.</w:t>
        <w:br/>
        <w:t xml:space="preserve"> Allen Downey, in his book How To Think Like A Computer Scientist, writes:</w:t>
        <w:br/>
        <w:t xml:space="preserve"> Many computer languages provide a mechanism to call functions provided by shared libraries.</w:t>
        <w:br/>
        <w:t xml:space="preserve"> It is very difficult to determine what are the most popular modern programming languages.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