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>It is usually easier to code in "high-level" languages than in "low-level" ones.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br/>
        <w:t>The first compiler related tool, the A-0 System, was developed in 1952 by Grace Hopper, who also coined the term 'compiler'.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After the bug is reproduced, the input of the program may need to be simplified to make it easier to debug.</w:t>
        <w:br/>
        <w:t xml:space="preserve"> After the bug is reproduced, the input of the program may need to be simplified to make it easier to debug.</w:t>
        <w:br/>
        <w:t xml:space="preserve"> Computer programmers are those who write computer software.</w:t>
        <w:br/>
        <w:t>Provided the functions in a library follow the appropriate run-time conventions (e.g., method of passing arguments), then these functions may be written in any other language.</w:t>
        <w:br/>
        <w:t xml:space="preserve"> Different programming languages support different styles of programming (called programming paradigms).</w:t>
        <w:br/>
        <w:t>Transpiling on the other hand, takes the source-code from a high-level programming language and converts it into bytecode.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