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He gave the first description of cryptanalysis by frequency analysis, the earliest code-breaking algorithm.</w:t>
        <w:br/>
        <w:t>Trade-offs from this ideal involve finding enough programmers who know the language to build a team, the availability of compilers for that language, and the efficiency with which programs written in a given language execute.</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Compiling takes the source code from a low-level programming language and converts it into machine code.</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 xml:space="preserve"> Computer programmers are those who write computer software.</w:t>
        <w:br/>
        <w:t>However, Charles Babbage had already written his first program for the Analytical Engine in 1837.</w:t>
        <w:br/>
        <w:t xml:space="preserve"> In the 1880s, Herman Hollerith invented the concept of storing data in machine-readable form.</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