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ficient programming thus usually requires expertise in several different subjects, including knowledge of the application domain, specialized algorithms, and formal logic.</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