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By the late 1960s, data storage devices and computer terminals became inexpensive enough that programs could be created by typing directly into the computers.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As early as the 9th century, a programmable music sequencer was invented by the Persian Banu Musa brothers, who described an automated mechanical flute player in the Book of Ingenious Devices.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