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Ideally, the programming language best suited for the task at hand will be selected.</w:t>
        <w:br/>
        <w:t>Programming languages are essential for software development.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Programming involves tasks such as analysis, generating algorithms, profiling algorithms' accuracy and resource consumption, and the implementation of algorithms (usually in a particular programming language, commonly referred to as coding).</w:t>
        <w:br/>
        <w:t>Expert programmers are familiar with a variety of well-established algorithms and their respective complexities and use this knowledge to choose algorithms that are best suited to the circumstances.</w:t>
        <w:br/>
        <w:t>This is interpreted into machine code.</w:t>
        <w:br/>
        <w:t>By the late 1960s, data storage devices and computer terminals became inexpensive enough that programs could be created by typing directly into the computers.</w:t>
        <w:br/>
        <w:t xml:space="preserve"> The first step in most formal software development processes is requirements analysis, followed by testing to determine value modeling, implementation, and failure elimination (debugging).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It affects the aspects of quality above, including portability, usability and most importantly maintainability.</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Many factors, having little or nothing to do with the ability of the computer to efficiently compile and execute the code, contribute to readability.</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