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Programming languages are essential for software development.</w:t>
        <w:br/>
        <w:t>He gave the first description of cryptanalysis by frequency analysis, the earliest code-breaking algorithm.</w:t>
        <w:br/>
        <w:t>Normally the first step in debugging is to attempt to reproduce the problem.</w:t>
        <w:br/>
        <w:t>Many factors, having little or nothing to do with the ability of the computer to efficiently compile and execute the code, contribute to readability.</w:t>
        <w:br/>
        <w:t>However, readability is more than just programming style.</w:t>
        <w:br/>
        <w:t>Text editors were also developed that allowed changes and corrections to be made much more easily than with punched cards.</w:t>
        <w:br/>
        <w:t>Relatedly, software engineering combines engineering techniques and principles with software development.</w:t>
        <w:br/>
        <w:t>This can be a non-trivial task, for example as with parallel processes or some unusual software bugs.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