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Ideally, the programming language best suited for the task at hand will be selected.</w:t>
        <w:br/>
        <w:t>Trade-offs from this ideal involve finding enough programmers who know the language to build a team, the availability of compilers for that language, and the efficiency with which programs written in a given language execute.</w:t>
        <w:br/>
        <w:t>Programming involves tasks such as analysis, generating algorithms, profiling algorithms' accuracy and resource consumption, and the implementation of algorithms (usually in a particular programming language, commonly referred to as coding).</w:t>
        <w:br/>
        <w:t>Also, specific user environment and usage history can make it difficult to reproduce the problem.</w:t>
        <w:br/>
        <w:t>There are many approaches to the Software development process.</w:t>
        <w:br/>
        <w:t>However, because an assembly language is little more than a different notation for a machine language,  two machines with different instruction sets also have different assembly languages.</w:t>
        <w:br/>
        <w:t>For example, when a bug in a compiler can make it crash when parsing some large source file, a simplification of the test case that results in only few lines from the original source file can be sufficient to reproduce the same crash.</w:t>
        <w:br/>
        <w:t>There are many approaches to the Software development process.</w:t>
        <w:br/>
        <w:t>Relatedly, software engineering combines engineering techniques and principles with software development.</w:t>
        <w:br/>
        <w:br/>
        <w:t>The first compiler related tool, the A-0 System, was developed in 1952 by Grace Hopper, who also coined the term 'compiler'.</w:t>
        <w:br/>
        <w:br/>
        <w:t xml:space="preserve"> Computer programming is the process of performing particular computations (or more generally, accomplishing specific computing results), usually by designing and building executable computer programs.</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