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Transpiling on the other hand, takes the source-code from a high-level programming language and converts it into bytecode.</w:t>
        <w:br/>
        <w:t>Relatedly, software engineering combines engineering techniques and principles with software development.</w:t>
        <w:br/>
        <w:t>For this purpose, algorithms are classified into orders using so-called Big O notation, which expresses resource use, such as execution time or memory consumption, in terms of the size of an input.</w:t>
        <w:br/>
        <w:t>Also, those involved with software development may at times engage in reverse engineering, which is the practice of seeking to understand an existing program so as to re-implement its function in some way.</w:t>
        <w:br/>
        <w:t>Scripting and breakpointing is also part of this process.</w:t>
        <w:br/>
        <w:t>Scripting and breakpointing is also part of this process.</w:t>
        <w:br/>
        <w:t>There are many approaches to the Software development process.</w:t>
        <w:br/>
        <w:t>The Unified Modeling Language (UML) is a notation used for both the OOAD and MDA.</w:t>
        <w:br/>
        <w:t>Assembly languages were soon developed that let the programmer specify instruction in a text format (e.g., ADD X, TOTAL), with abbreviations for each operation code and meaningful names for specifying addresses.</w:t>
        <w:br/>
        <w:t>Many programmers use forms of Agile software development where the various stages of formal software development are more integrated together into short cycles that take a few weeks rather than years.</w:t>
        <w:br/>
        <w:t>In 1801, the Jacquard loom could produce entirely different weaves by changing the "program" – a series of pasteboard cards with holes punched in them.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