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To produce machine code, the source code must either be compiled or transpiled.</w:t>
        <w:br/>
        <w:t>Compiling takes the source code from a low-level programming language and converts it into machine code.</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 xml:space="preserve"> Readability is important because programmers spend the majority of their time reading, trying to understand, reusing and modifying existing source code, rather than writing new source code.</w:t>
        <w:br/>
        <w:t>The following properties are among the most important:</w:t>
        <w:br/>
        <w:br/>
        <w:t xml:space="preserve"> In computer programming, readability refers to the ease with which a human reader can comprehend the purpose, control flow, and operation of source code.</w:t>
        <w:br/>
        <w:t xml:space="preserve"> Some languages are very popular for particular kinds of applications, while some languages are regularly used to write many different kinds of applications.</w:t>
        <w:br/>
        <w:t>There exist a lot of different approaches for each of those tasks.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