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This is interpreted into machine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This is interpreted into machine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example, COBOL is still strong in corporate data centers often on large mainframe computers, Fortran in engineering applications, scripting languages in Web development, and C in embedded software.</w:t>
        <w:br/>
        <w:t>One approach popular for requirements analysis is Use Case analysis.</w:t>
        <w:br/>
        <w:t>Text editors were also developed that allowed changes and corrections to be made much more easily than with punched cards.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Programmable devices have existed for centuries.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In the 9th century, the Arab mathematician Al-Kindi described a cryptographic algorithm for deciphering encrypted code, in A Manuscript on Deciphering Cryptographic Messages.</w:t>
        <w:br/>
        <w:t>There are many approaches to the Software development process.</w:t>
        <w:br/>
        <w:t>Ideally, the programming language best suited for the task at hand will be selected.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