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Use of a static code analysis tool can help detect some possible problems.</w:t>
        <w:br/>
        <w:t>In the 9th century, the Arab mathematician Al-Kindi described a cryptographic algorithm for deciphering encrypted code, in A Manuscript on Deciphering Cryptographic Messages.</w:t>
        <w:br/>
        <w:t>Techniques like Code refactoring can enhance readability.</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A study found that a few simple readability transformations made code shorter and drastically reduced the time to understand it.</w:t>
        <w:br/>
        <w:t>Normally the first step in debugging is to attempt to reproduce the problem.</w:t>
        <w:br/>
        <w:t>Provided the functions in a library follow the appropriate run-time conventions (e.g., method of passing arguments), then these functions may be written in any other language.</w:t>
        <w:br/>
        <w:t xml:space="preserve"> Debugging is a very important task in the software development process since having defects in a program can have significant consequences for its users.</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High-level languages made the process of developing a program simpler and more understandable, and less bound to the underlying hardware.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