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Proficient programming thus usually requires expertise in several different subjects, including knowledge of the application domain, specialized algorithms, and formal logic.</w:t>
        <w:br/>
        <w:t>Many programmers use forms of Agile software development where the various stages of formal software development are more integrated together into short cycles that take a few weeks rather than years.</w:t>
        <w:br/>
        <w:t>Some languages are more prone to some kinds of faults because their specification does not require compilers to perform as much checking as other languages.</w:t>
        <w:br/>
        <w:t>Scripting and breakpointing is also part of this process.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Also, those involved with software development may at times engage in reverse engineering, which is the practice of seeking to understand an existing program so as to re-implement its function in some way.</w:t>
        <w:br/>
        <w:t>Use of a static code analysis tool can help detect some possible problems.</w:t>
        <w:br/>
        <w:t>Integrated development environments (IDEs) aim to integrate all such help.</w:t>
        <w:br/>
        <w:t>They are the building blocks for all software, from the simplest applications to the most sophisticated ones.</w:t>
        <w:br/>
        <w:t xml:space="preserve"> Computer programmers are those who write computer software.</w:t>
        <w:br/>
        <w:t>Compiling takes the source code from a low-level programming language and converts it into machine code.</w:t>
        <w:br/>
        <w:t>This is interpreted into machine code.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Use of a static code analysis tool can help detect some possible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