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 xml:space="preserve"> Allen Downey, in his book How To Think Like A Computer Scientist, writes:</w:t>
        <w:br/>
        <w:t xml:space="preserve"> Many computer languages provide a mechanism to call functions provided by shared libraries.</w:t>
        <w:br/>
        <w:br/>
        <w:t xml:space="preserve"> Computer programming is the process of performing particular computations (or more generally, accomplishing specific computing results), usually by designing and building executable computer programs.</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