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Scripting and breakpointing is also part of this process.</w:t>
        <w:br/>
        <w:t>Also, specific user environment and usage history can make it difficult to reproduce the problem.</w:t>
        <w:br/>
        <w:t>This is interpreted into machine code.</w:t>
        <w:br/>
        <w:t>Programming languages are essential for software development.</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