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One approach popular for requirements analysis is Use Case analysis.</w:t>
        <w:br/>
        <w:t>It is usually easier to code in "high-level" languages than in "low-level" ones.</w:t>
        <w:br/>
        <w:t>A study found that a few simple readability transformations made code shorter and drastically reduced the time to understand 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They are the building blocks for all software, from the simplest applications to the most sophisticated ones.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COBOL is still strong in corporate data centers often on large mainframe computers, Fortran in engineering applications, scripting languages in Web development, and C in embedded software.</w:t>
        <w:br/>
        <w:t>Relatedly, software engineering combines engineering techniques and principles with software development.</w:t>
        <w:br/>
        <w:t>Use of a static code analysis tool can help detect some possible problems.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A similar technique used for database design is Entity-Relationship Modeling (ER Modeling).</w:t>
        <w:br/>
        <w:t>However, with the concept of the stored-program computer introduced in 1949, both programs and data were stored and manipulated in the same way in computer memory.</w:t>
        <w:br/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