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re exist a lot of different approaches for each of those tasks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