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 early as the 9th century, a programmable music sequencer was invented by the Persian Banu Musa brothers, who described an automated mechanical flute player in the Book of Ingenious Devices.</w:t>
        <w:br/>
        <w:t>Expert programmers are familiar with a variety of well-established algorithms and their respective complexities and use this knowledge to choose algorithms that are best suited to the circumstances.</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languages are essential for software development.</w:t>
        <w:br/>
        <w:t>FORTRAN, the first widely used high-level language to have a functional implementation, came out in 1957, and many other languages were soon developed—in particular, COBOL aimed at commercial data processing, and Lisp for computer research.</w:t>
        <w:br/>
        <w:t>Many programmers use forms of Agile software development where the various stages of formal software development are more integrated together into short cycles that take a few weeks rather than years.</w:t>
        <w:br/>
        <w:t>Some text editors such as Emacs allow GDB to be invoked through them, to provide a visual environment.</w:t>
        <w:br/>
        <w:t>Proficient programming thus usually requires expertise in several different subjects, including knowledge of the application domain, specialized algorithms, and formal logic.</w:t>
        <w:br/>
        <w:t>Also, specific user environment and usage history can make it difficult to reproduce the problem.</w:t>
        <w:br/>
        <w:t>There are many approaches to the Software development process.</w:t>
        <w:br/>
        <w:t>In 1206, the Arab engineer Al-Jazari invented a programmable drum machine where a musical mechanical automaton could be made to play different rhythms and drum patterns, via pegs and cams.</w:t>
        <w:br/>
        <w:t xml:space="preserve"> The first step in most formal software development processes is requirements analysis, followed by testing to determine value modeling, implementation, and failure elimination (debugging).</w:t>
        <w:br/>
        <w:t>Many factors, having little or nothing to do with the ability of the computer to efficiently compile and execute the code, contribute to readability.</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