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One approach popular for requirements analysis is Use Case analysis.</w:t>
        <w:br/>
        <w:t>Techniques like Code refactoring can enhance readability.</w:t>
        <w:br/>
        <w:t>The Unified Modeling Language (UML) is a notation used for both the OOAD and MDA.</w:t>
        <w:br/>
        <w:t>Techniques like Code refactoring can enhance readability.</w:t>
        <w:br/>
        <w:t>Relatedly, software engineering combines engineering techniques and principles with software development.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 early as the 9th century, a programmable music sequencer was invented by the Persian Banu Musa brothers, who described an automated mechanical flute player in the Book of Ingenious Devices.</w:t>
        <w:br/>
        <w:t>Ideally, the programming language best suited for the task at hand will be selected.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Scripting and breakpointing is also part of this process.</w:t>
        <w:br/>
        <w:t>There are many approaches to the Software development process.</w:t>
        <w:br/>
        <w:t>As early as the 9th century, a programmable music sequencer was invented by the Persian Banu Musa brothers, who described an automated mechanical flute player in the Book of Ingenious Devices.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