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Use of a static code analysis tool can help detect some possible problems.</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Scripting and breakpointing is also part of this process.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Use of a static code analysis tool can help detect some possible problems.</w:t>
        <w:br/>
        <w:t>Many applications use a mix of several languages in their construction and use.</w:t>
        <w:br/>
        <w:t>Transpiling on the other hand, takes the source-code from a high-level programming language and converts it into bytecode.</w:t>
        <w:br/>
        <w:t>Use of a static code analysis tool can help detect some possible problems.</w:t>
        <w:b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