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It affects the aspects of quality above, including portability, usability and most importantly maintainability.</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