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br/>
        <w:t>The first compiler related tool, the A-0 System, was developed in 1952 by Grace Hopper, who also coined the term 'compiler'.</w:t>
        <w:br/>
        <w:t xml:space="preserve"> Programs were mostly entered using punched cards or paper tape.</w:t>
        <w:br/>
        <w:t xml:space="preserve"> Implementation techniques include imperative languages (object-oriented or procedural), functional languages, and logic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br/>
        <w:t>The first compiler related tool, the A-0 System, was developed in 1952 by Grace Hopper, who also coined the term 'compiler'.</w:t>
        <w:br/>
        <w:t>Text editors were also developed that allowed changes and corrections to be made much more easily than with punched cards.</w:t>
        <w:br/>
        <w:t>It affects the aspects of quality above, including portability, usability and most importantly maintainability.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