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For example, COBOL is still strong in corporate data centers often on large mainframe computers, Fortran in engineering applications, scripting languages in Web development, and C in embedded software.</w:t>
        <w:br/>
        <w:t>There exist a lot of different approaches for each of those tasks.</w:t>
        <w:br/>
        <w:t>However, with the concept of the stored-program computer introduced in 1949, both programs and data were stored and manipulated in the same way in computer memory.</w:t>
        <w:br/>
        <w:t>Normally the first step in debugging is to attempt to reproduce the problem.</w:t>
        <w:br/>
        <w:t>Expert programmers are familiar with a variety of well-established algorithms and their respective complexities and use this knowledge to choose algorithms that are best suited to the circumstances.</w:t>
        <w:br/>
        <w:t>There exist a lot of different approaches for each of those tasks.</w:t>
        <w:br/>
        <w:t>It affects the aspects of quality above, including portability, usability and most importantly maintainability.</w:t>
        <w:br/>
        <w:t>For example, COBOL is still strong in corporate data centers often on large mainframe computers, Fortran in engineering applications, scripting languages in Web development, and C in embedded software.</w:t>
        <w:br/>
        <w:t>Programming involves tasks such as analysis, generating algorithms, profiling algorithms' accuracy and resource consumption, and the implementation of algorithms (usually in a particular programming language, commonly referred to as coding).</w:t>
        <w:br/>
        <w:t>When debugging the problem in a GUI, the programmer can try to skip some user interaction from the original problem description and check if remaining actions are sufficient for bugs to appear.</w:t>
        <w:br/>
        <w:t>Compilers harnessed the power of computers to make programming easier by allowing programmers to specify calculations by entering a formula using infix notation.</w:t>
        <w:br/>
        <w:t xml:space="preserve"> Allen Downey, in his book How To Think Like A Computer Scientist, writes:</w:t>
        <w:br/>
        <w:t xml:space="preserve"> Many computer languages provide a mechanism to call functions provided by shared libraries.</w:t>
        <w:br/>
        <w:t>To produce machine code, the source code must either be compiled or transpiled.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