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Normally the first step in debugging is to attempt to reproduce the problem.</w:t>
        <w:br/>
        <w:t>This is interpreted into machine code.</w:t>
        <w:br/>
        <w:t>A study found that a few simple readability transformations made code shorter and drastically reduced the time to understand it.</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Code-breaking algorithms have also existed for centuries.</w:t>
        <w:br/>
        <w:t>Many applications use a mix of several languages in their construction and use.</w:t>
        <w:br/>
        <w:t xml:space="preserve"> Tasks accompanying and related to programming include testing, debugging, source code maintenance, implementation of build systems, and management of derived artifacts, such as the machine code of computer programs.</w:t>
        <w:br/>
        <w:t>However, because an assembly language is little more than a different notation for a machine language,  two machines with different instruction sets also have different assembly languages.</w:t>
        <w:br/>
        <w:t>However, readability is more than just programming style.</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