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 xml:space="preserve"> Whatever the approach to development may be, the final program must satisfy some fundamental properties.</w:t>
        <w:br/>
        <w:t>Languages form an approximate spectrum from "low-level" to "high-level"; "low-level" languages are typically more machine-oriented and faster to execute, whereas "high-level" languages are more abstract and easier to use but execute less quickly.</w:t>
        <w:br/>
        <w:t xml:space="preserve"> Following a consistent programming style often helps readability.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