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Also, specific user environment and usage history can make it difficult to reproduce the problem.</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