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The following properties are among the most important:</w:t>
        <w:br/>
        <w:br/>
        <w:t xml:space="preserve"> In computer programming, readability refers to the ease with which a human reader can comprehend the purpose, control flow, and operation of source code.</w:t>
        <w:br/>
        <w:t>It is usually easier to code in "high-level" languages than in "low-level" ones.</w:t>
        <w:br/>
        <w:t>Some languages are more prone to some kinds of faults because their specification does not require compilers to perform as much checking as other languages.</w:t>
        <w:br/>
        <w:t>For this purpose, algorithms are classified into orders using so-called Big O notation, which expresses resource use, such as execution time or memory consumption, in terms of the size of an input.</w:t>
        <w:br/>
        <w:t>When debugging the problem in a GUI, the programmer can try to skip some user interaction from the original problem description and check if remaining actions are sufficient for bugs to appear.</w:t>
        <w:br/>
        <w:t>However, readability is more than just programming style.</w:t>
        <w:br/>
        <w:t>They are the building blocks for all software, from the simplest applications to the most sophisticated ones.</w:t>
        <w:br/>
        <w:t>However, readability is more than just programming style.</w:t>
        <w:br/>
        <w:t>Transpiling on the other hand, takes the source-code from a high-level programming language and converts it into bytecode.</w:t>
        <w:br/>
        <w:t>This can be a non-trivial task, for example as with parallel processes or some unusual software bugs.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