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Many applications use a mix of several languages in their construction and use.</w:t>
        <w:br/>
        <w:t>However, with the concept of the stored-program computer introduced in 1949, both programs and data were stored and manipulated in the same way in computer memory.</w:t>
        <w:br/>
        <w:t>This is interpreted into machine code.</w:t>
        <w:br/>
        <w:t>Integrated development environments (IDEs) aim to integrate all such help.</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readability is more than just programming style.</w:t>
        <w:br/>
        <w:t>It affects the aspects of quality above, including portability, usability and most importantly maintainability.</w:t>
        <w:br/>
        <w:t>A study found that a few simple readability transformations made code shorter and drastically reduced the time to understand it.</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Readability is important because programmers spend the majority of their time reading, trying to understand, reusing and modifying existing source code, rather than writing new source code.</w:t>
        <w:br/>
        <w:t>Ideally, the programming language best suited for the task at hand will be selected.</w:t>
        <w:br/>
        <w:t xml:space="preserve"> The first step in most formal software development processes is requirements analysis, followed by testing to determine value modeling, implementation, and failure elimination (debugging).</w:t>
        <w:br/>
        <w:t>Also, specific user environment and usage history can make it difficult to reproduce the problem.</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