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ifferent programming languages support different styles of programming (called programming paradigms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