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Charles Babbage had already written his first program for the Analytical Engine in 1837.</w:t>
        <w:br/>
        <w:t>Normally the first step in debugging is to attempt to reproduce the problem.</w:t>
        <w:br/>
        <w:t>Scripting and breakpointing is also part of this process.</w:t>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br/>
        <w:t>There exist a lot of different approaches for each of those tasks.</w:t>
        <w:br/>
        <w:t xml:space="preserve"> Tasks accompanying and related to programming include testing, debugging, source code maintenance, implementation of build systems, and management of derived artifacts, such as the machine code of computer programs.</w:t>
        <w:br/>
        <w:t>In the 9th century, the Arab mathematician Al-Kindi described a cryptographic algorithm for deciphering encrypted code, in A Manuscript on Deciphering Cryptographic Messages.</w:t>
        <w:br/>
        <w:t>Normally the first step in debugging is to attempt to reproduce the problem.</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