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Text editors were also developed that allowed changes and corrections to be made much more easily than with punched cards.</w:t>
        <w:br/>
        <w:t>A study found that a few simple readability transformations made code shorter and drastically reduced the time to understand it.</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In the 1880s, Herman Hollerith invented the concept of storing data in machine-readable form.</w:t>
        <w:br/>
        <w:t xml:space="preserve"> Debugging is often done with IDEs. Standalone debuggers like GDB are also used, and these often provide less of a visual environment, usually using a command line.</w:t>
        <w:br/>
        <w:t>Many programmers use forms of Agile software development where the various stages of formal software development are more integrated together into short cycles that take a few weeks rather than years.</w:t>
        <w:br/>
        <w:t xml:space="preserve"> In the 1880s, Herman Hollerith invented the concept of storing data in machine-readable form.</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