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They are the building blocks for all software, from the simplest applications to the most sophisticated ones.</w:t>
        <w:br/>
        <w:t>Scripting and breakpointing is also part of this process.</w:t>
        <w:br/>
        <w:t>Transpiling on the other hand, takes the source-code from a high-level programming language and converts it into bytecode.</w:t>
        <w:br/>
        <w:t>Expert programmers are familiar with a variety of well-established algorithms and their respective complexities and use this knowledge to choose algorithms that are best suited to the circumstances.</w:t>
        <w:br/>
        <w:t>In 1206, the Arab engineer Al-Jazari invented a programmable drum machine where a musical mechanical automaton could be made to play different rhythms and drum patterns, via pegs and cams.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br/>
        <w:t>There are many approaches to the Software development process.</w:t>
        <w:br/>
        <w:t xml:space="preserve"> Programmable devices have existed for centuries.</w:t>
        <w:br/>
        <w:t>Many factors, having little or nothing to do with the ability of the computer to efficiently compile and execute the code, contribute to readability.</w:t>
        <w:br/>
        <w:t>However, with the concept of the stored-program computer introduced in 1949, both programs and data were stored and manipulated in the same way in computer memory.</w:t>
        <w:br/>
        <w:t xml:space="preserve"> Machine code was the language of early programs, written in the instruction set of the particular machine, often in binary notation.</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