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By the late 1960s, data storage devices and computer terminals became inexpensive enough that programs could be created by typing directly into the computers.</w:t>
        <w:br/>
        <w:t>In 1801, the Jacquard loom could produce entirely different weaves by changing the "program" – a series of pasteboard cards with holes punched in them.</w:t>
        <w:br/>
        <w:t>The following properties are among the most important:</w:t>
        <w:br/>
        <w:br/>
        <w:t xml:space="preserve"> In computer programming, readability refers to the ease with which a human reader can comprehend the purpose, control flow, and operation of source code.</w:t>
        <w:br/>
        <w:t>They are the building blocks for all software, from the simplest applications to the most sophisticated ones.</w:t>
        <w:br/>
        <w:t>It affects the aspects of quality above, including portability, usability and most importantly maintainability.</w:t>
        <w:br/>
        <w:t>Some text editors such as Emacs allow GDB to be invoked through them, to provide a visual environment.</w:t>
        <w:br/>
        <w:t>Some languages are more prone to some kinds of faults because their specification does not require compilers to perform as much checking as other languages.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Expert programmers are familiar with a variety of well-established algorithms and their respective complexities and use this knowledge to choose algorithms that are best suited to the circumstances.</w:t>
        <w:br/>
        <w:t>In 1206, the Arab engineer Al-Jazari invented a programmable drum machine where a musical mechanical automaton could be made to play different rhythms and drum patterns, via pegs and cams.</w:t>
        <w:br/>
        <w:t>Normally the first step in debugging is to attempt to reproduce the problem.</w:t>
        <w:br/>
        <w:t xml:space="preserve"> Popular modeling techniques include Object-Oriented Analysis and Design (OOAD) and Model-Driven Architecture (MDA).</w:t>
        <w:br/>
        <w:t>Many applications use a mix of several languages in their construction and use.</w:t>
        <w:br/>
        <w:t xml:space="preserve"> Various visual programming languages have also been developed with the intent to resolve readability concerns by adopting non-traditional approaches to code structure and display.</w:t>
        <w:br/>
        <w:t>Also, those involved with software development may at times engage in reverse engineering, which is the practice of seeking to understand an existing program so as to re-implement its function in some way.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