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He gave the first description of cryptanalysis by frequency analysis, the earliest code-breaking algorithm.</w:t>
        <w:br/>
        <w:t>Compiling takes the source code from a low-level programming language and converts it into machine code.</w:t>
        <w:br/>
        <w:t>Techniques like Code refactoring can enhance readability.</w:t>
        <w:br/>
        <w:t>Many factors, having little or nothing to do with the ability of the computer to efficiently compile and execute the code, contribute to readability.</w:t>
        <w:br/>
        <w:t>Compilers harnessed the power of computers to make programming easier by allowing programmers to specify calculations by entering a formula using infix notation.</w:t>
        <w:br/>
        <w:t>Trial-and-error/divide-and-conquer is needed: the programmer will try to remove some parts of the original test case and check if the problem still exists.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 xml:space="preserve"> A similar technique used for database design is Entity-Relationship Modeling (ER Modeling).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 xml:space="preserve"> Different programming languages support different styles of programming (called programming paradigms).</w:t>
        <w:br/>
        <w:t>Techniques like Code refactoring can enhance readability.</w:t>
        <w:br/>
        <w:br/>
        <w:t>In 1206, the Arab engineer Al-Jazari invented a programmable drum machine where a musical mechanical automaton could be made to play different rhythms and drum patterns, via pegs and cams.</w:t>
        <w:br/>
        <w:t>However, with the concept of the stored-program computer introduced in 1949, both programs and data were stored and manipulated in the same way in computer memory.</w:t>
        <w:br/>
        <w:t>Transpiling on the other hand, takes the source-code from a high-level programming language and converts it into bytecode.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