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 xml:space="preserve"> High-level languages made the process of developing a program simpler and more understandable, and less bound to the underlying hardware.</w:t>
        <w:br/>
        <w:t xml:space="preserve"> Popular modeling techniques include Object-Oriented Analysis and Design (OOAD) and Model-Driven Architecture (MDA).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