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is interpreted into machine code.</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 xml:space="preserve"> Whatever the approach to development may be, the final program must satisfy some fundamental properties.</w:t>
        <w:br/>
        <w:t>In the 9th century, the Arab mathematician Al-Kindi described a cryptographic algorithm for deciphering encrypted code, in A Manuscript on Deciphering Cryptographic Messages.</w:t>
        <w:br/>
        <w:t xml:space="preserve"> Whatever the approach to development may be, the final program must satisfy some fundamental properties.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